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471B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48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4830"/>
                    </a:xfrm>
                    <a:prstGeom prst="rect">
                      <a:avLst/>
                    </a:prstGeom>
                    <a:noFill/>
                    <a:ln>
                      <a:noFill/>
                    </a:ln>
                  </pic:spPr>
                </pic:pic>
              </a:graphicData>
            </a:graphic>
          </wp:inline>
        </w:drawing>
      </w:r>
    </w:p>
    <w:p w:rsidR="008471BF" w:rsidRDefault="008471BF" w:rsidP="00602154">
      <w:pPr>
        <w:divId w:val="1390110766"/>
        <w:rPr>
          <w:rFonts w:ascii="Verdana" w:hAnsi="Verdana"/>
          <w:sz w:val="18"/>
          <w:szCs w:val="18"/>
        </w:rPr>
      </w:pPr>
      <w:r>
        <w:rPr>
          <w:rFonts w:ascii="Verdana" w:eastAsia="Times New Roman" w:hAnsi="Verdana"/>
          <w:b/>
          <w:bCs/>
          <w:sz w:val="18"/>
          <w:szCs w:val="18"/>
        </w:rPr>
        <w:t>IMH module 8: Behandelen ouder-kindrelatie bij ouder(s) met psychopathologie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 IMH-specialist</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Infant Mental Health (IMH) staat voor de zorg voor (aanstaande) ouders en zeer jonge kinderen (9 maanden tot 6 jaar) binnen de context waarin zij opgroeien. De IMH-visie i</w:t>
      </w:r>
      <w:r>
        <w:rPr>
          <w:rFonts w:ascii="Verdana" w:hAnsi="Verdana"/>
          <w:sz w:val="18"/>
          <w:szCs w:val="18"/>
        </w:rPr>
        <w:t xml:space="preserve">s gericht op het beïnvloeden van de kwaliteit van de ouder-kindrelatie waardoor de professional bijdraagt aan een gezonde ontwikkeling en het opbouwen van een veilige band tussen (aanstaande) ouder(s) en kind. </w:t>
      </w:r>
      <w:r>
        <w:rPr>
          <w:rFonts w:ascii="Verdana" w:hAnsi="Verdana"/>
          <w:sz w:val="18"/>
          <w:szCs w:val="18"/>
        </w:rPr>
        <w:br/>
        <w:t>Gezonde, veilige hechting tussen (aanstaande)</w:t>
      </w:r>
      <w:r>
        <w:rPr>
          <w:rFonts w:ascii="Verdana" w:hAnsi="Verdana"/>
          <w:sz w:val="18"/>
          <w:szCs w:val="18"/>
        </w:rPr>
        <w:t xml:space="preserve"> ouder(s) en kind en het omgaan met stress is een uitdaging voor mensen met persoonlijkheidsproblematiek. Deze ouder(s) beschikken niet vanzelf over vaardigheden als: mentaliseren, verplaatsen in wat het kind nodig heeft, invoelend reageren op de emotiereg</w:t>
      </w:r>
      <w:r>
        <w:rPr>
          <w:rFonts w:ascii="Verdana" w:hAnsi="Verdana"/>
          <w:sz w:val="18"/>
          <w:szCs w:val="18"/>
        </w:rPr>
        <w:t xml:space="preserve">ulatie van de baby, structuur bieden maar ook exploratieruimte bieden aan de peuter en het meespelen met het fantasiespel van de kleuter. De onvoorspelbaarheid van het kind en de signalen die het geeft, kunnen voor ouders met persoonlijkheidsproblemen een </w:t>
      </w:r>
      <w:r>
        <w:rPr>
          <w:rFonts w:ascii="Verdana" w:hAnsi="Verdana"/>
          <w:sz w:val="18"/>
          <w:szCs w:val="18"/>
        </w:rPr>
        <w:t xml:space="preserve">raadsel en één bron van stress zijn. De behandelaar heeft de verantwoordelijkheid om de aanstaande ouder(s) met persoonlijkheidsproblemen mede hierop voor te bereiden. Hoe verloopt dat? Welke gesprekstechniek en interventies hanteer je hierbij? Hoe kun je </w:t>
      </w:r>
      <w:r>
        <w:rPr>
          <w:rFonts w:ascii="Verdana" w:hAnsi="Verdana"/>
          <w:sz w:val="18"/>
          <w:szCs w:val="18"/>
        </w:rPr>
        <w:t>hierin samenwerken met andere gezinsleden, betrokkenen (al dan niet andere professionals) rondom het systeem?</w:t>
      </w:r>
    </w:p>
    <w:p w:rsidR="00602154" w:rsidRDefault="008471BF" w:rsidP="00602154">
      <w:pPr>
        <w:divId w:val="1390110766"/>
        <w:rPr>
          <w:rFonts w:ascii="Verdana" w:hAnsi="Verdana"/>
          <w:sz w:val="18"/>
          <w:szCs w:val="18"/>
        </w:rPr>
      </w:pPr>
      <w:r>
        <w:rPr>
          <w:rFonts w:ascii="Verdana" w:hAnsi="Verdana"/>
          <w:sz w:val="18"/>
          <w:szCs w:val="18"/>
        </w:rPr>
        <w:br/>
        <w:t>Deze module is verplicht om in aanmerking te komen voor:</w:t>
      </w:r>
    </w:p>
    <w:p w:rsidR="00602154" w:rsidRDefault="00602154" w:rsidP="00602154">
      <w:pPr>
        <w:divId w:val="1390110766"/>
        <w:rPr>
          <w:rFonts w:ascii="Verdana" w:hAnsi="Verdana"/>
          <w:sz w:val="18"/>
          <w:szCs w:val="18"/>
        </w:rPr>
      </w:pPr>
    </w:p>
    <w:p w:rsidR="008471BF" w:rsidRDefault="00602154" w:rsidP="00602154">
      <w:pPr>
        <w:divId w:val="1390110766"/>
        <w:rPr>
          <w:rFonts w:ascii="Verdana" w:hAnsi="Verdana"/>
          <w:sz w:val="18"/>
          <w:szCs w:val="18"/>
        </w:rPr>
      </w:pPr>
      <w:r>
        <w:rPr>
          <w:rFonts w:ascii="Verdana" w:hAnsi="Verdana"/>
          <w:sz w:val="18"/>
          <w:szCs w:val="18"/>
        </w:rPr>
        <w:t xml:space="preserve">- </w:t>
      </w:r>
      <w:r w:rsidR="008471BF" w:rsidRPr="00602154">
        <w:rPr>
          <w:rFonts w:ascii="Verdana" w:hAnsi="Verdana"/>
          <w:sz w:val="18"/>
          <w:szCs w:val="18"/>
        </w:rPr>
        <w:t>DAIMH-registratie (IMH-specialist-lid)</w:t>
      </w:r>
      <w:r w:rsidR="008471BF" w:rsidRPr="00602154">
        <w:rPr>
          <w:rFonts w:ascii="Verdana" w:hAnsi="Verdana"/>
          <w:sz w:val="18"/>
          <w:szCs w:val="18"/>
        </w:rPr>
        <w:br/>
      </w:r>
      <w:r w:rsidR="008471BF">
        <w:rPr>
          <w:rFonts w:ascii="Verdana" w:hAnsi="Verdana"/>
          <w:sz w:val="18"/>
          <w:szCs w:val="18"/>
        </w:rPr>
        <w:t xml:space="preserve">- </w:t>
      </w:r>
      <w:r w:rsidR="008471BF" w:rsidRPr="00602154">
        <w:rPr>
          <w:rFonts w:ascii="Verdana" w:hAnsi="Verdana"/>
          <w:sz w:val="18"/>
          <w:szCs w:val="18"/>
        </w:rPr>
        <w:t xml:space="preserve">het diploma IMH-specialist </w:t>
      </w:r>
    </w:p>
    <w:p w:rsidR="008471BF" w:rsidRDefault="008471BF" w:rsidP="00602154">
      <w:pPr>
        <w:divId w:val="1390110766"/>
        <w:rPr>
          <w:rFonts w:ascii="Verdana" w:hAnsi="Verdana"/>
          <w:sz w:val="18"/>
          <w:szCs w:val="18"/>
        </w:rPr>
      </w:pPr>
      <w:r w:rsidRPr="00602154">
        <w:rPr>
          <w:rFonts w:ascii="Verdana" w:hAnsi="Verdana"/>
          <w:sz w:val="18"/>
          <w:szCs w:val="18"/>
        </w:rPr>
        <w:br/>
        <w:t>Deze</w:t>
      </w:r>
      <w:r w:rsidRPr="00602154">
        <w:rPr>
          <w:rFonts w:ascii="Verdana" w:hAnsi="Verdana"/>
          <w:sz w:val="18"/>
          <w:szCs w:val="18"/>
        </w:rPr>
        <w:t xml:space="preserve"> cursus maakt onderdeel uit van de mogelijkheid tot herregistratie als Kinder- en Jeugdpsycholoog NIP of NVO Orthopedagoog-Generalist.</w:t>
      </w:r>
    </w:p>
    <w:p w:rsidR="00000000" w:rsidRDefault="008471BF" w:rsidP="00602154">
      <w:pPr>
        <w:divId w:val="1390110766"/>
        <w:rPr>
          <w:rStyle w:val="Nadruk"/>
          <w:rFonts w:ascii="Verdana" w:hAnsi="Verdana"/>
          <w:sz w:val="18"/>
          <w:szCs w:val="18"/>
        </w:rPr>
      </w:pPr>
      <w:r w:rsidRPr="00602154">
        <w:rPr>
          <w:rFonts w:ascii="Verdana" w:hAnsi="Verdana"/>
          <w:sz w:val="18"/>
          <w:szCs w:val="18"/>
        </w:rPr>
        <w:br/>
        <w:t>Je volgt bij de IMH-opleidingen altijd eerst module 1. Daarna is het mogelijk om in je eigen tempo de route IMH-generalis</w:t>
      </w:r>
      <w:r w:rsidRPr="00602154">
        <w:rPr>
          <w:rFonts w:ascii="Verdana" w:hAnsi="Verdana"/>
          <w:sz w:val="18"/>
          <w:szCs w:val="18"/>
        </w:rPr>
        <w:t>t (IMH-consulent DAIMH) of de route IMH-specialist te volgen. Module 8 maakt verplicht onderdeel uit van de IMH-specialist route. Om met deze module te kunnen starten, moet je al gestart zijn met module 3 (baby-observatie). Deze modules kunnen naast elkaar</w:t>
      </w:r>
      <w:r w:rsidRPr="00602154">
        <w:rPr>
          <w:rFonts w:ascii="Verdana" w:hAnsi="Verdana"/>
          <w:sz w:val="18"/>
          <w:szCs w:val="18"/>
        </w:rPr>
        <w:t xml:space="preserve"> worden gevolgd. Passend bij het DAIMH-register hanteren we een periode van 5 jaar voor het volgen van alle modules.</w:t>
      </w:r>
      <w:r w:rsidRPr="00602154">
        <w:rPr>
          <w:rFonts w:ascii="Verdana" w:hAnsi="Verdana"/>
          <w:sz w:val="18"/>
          <w:szCs w:val="18"/>
        </w:rPr>
        <w:br/>
      </w:r>
    </w:p>
    <w:p w:rsidR="00000000" w:rsidRDefault="008471BF">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Na afloop van deze module:</w:t>
      </w:r>
    </w:p>
    <w:p w:rsidR="00000000" w:rsidRDefault="008471B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genomen van me</w:t>
      </w:r>
      <w:r>
        <w:rPr>
          <w:rFonts w:ascii="Verdana" w:eastAsia="Times New Roman" w:hAnsi="Verdana"/>
          <w:sz w:val="18"/>
          <w:szCs w:val="18"/>
        </w:rPr>
        <w:t>ntaliseren in de ontwikkeling en meer inzicht in de invloed van psychopathologie op het (aanstaande) ouderschap en op de ouder-kindrelatie</w:t>
      </w:r>
    </w:p>
    <w:p w:rsidR="00000000" w:rsidRDefault="008471B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meer inzicht in de regulatie van stress bij (aanstaande) ouders met persoonlijkheidsstoornissen en heb je inte</w:t>
      </w:r>
      <w:r>
        <w:rPr>
          <w:rFonts w:ascii="Verdana" w:eastAsia="Times New Roman" w:hAnsi="Verdana"/>
          <w:sz w:val="18"/>
          <w:szCs w:val="18"/>
        </w:rPr>
        <w:t>rventies geprobeerd om mentaliseren te herstellen en tegenoverdracht om te buigen in helpende interventies</w:t>
      </w:r>
    </w:p>
    <w:p w:rsidR="00000000" w:rsidRDefault="008471BF">
      <w:pPr>
        <w:rPr>
          <w:rFonts w:ascii="Verdana" w:eastAsia="Times New Roman" w:hAnsi="Verdana"/>
          <w:sz w:val="18"/>
          <w:szCs w:val="18"/>
        </w:rPr>
      </w:pPr>
      <w:bookmarkStart w:id="0" w:name="_GoBack"/>
      <w:bookmarkEnd w:id="0"/>
      <w:r>
        <w:rPr>
          <w:rFonts w:ascii="Verdana" w:eastAsia="Times New Roman" w:hAnsi="Verdana"/>
          <w:b/>
          <w:bCs/>
          <w:sz w:val="18"/>
          <w:szCs w:val="18"/>
        </w:rPr>
        <w:t>Doelgroep</w:t>
      </w:r>
      <w:r>
        <w:rPr>
          <w:rFonts w:ascii="Verdana" w:eastAsia="Times New Roman" w:hAnsi="Verdana"/>
          <w:sz w:val="18"/>
          <w:szCs w:val="18"/>
        </w:rPr>
        <w:br/>
        <w:t>Gz-psycholoog BIG, Psychotherapeut BIG, Klinisch psycholoog BIG, Klinisch neuropsycholoog BIG, Kinder- en jeugdpsycholoog NIP, NVO Orthop</w:t>
      </w:r>
      <w:r>
        <w:rPr>
          <w:rFonts w:ascii="Verdana" w:eastAsia="Times New Roman" w:hAnsi="Verdana"/>
          <w:sz w:val="18"/>
          <w:szCs w:val="18"/>
        </w:rPr>
        <w:t>edagoog-generalist, Psychiater, Arts en Jeugdarts</w:t>
      </w:r>
      <w:r>
        <w:rPr>
          <w:rFonts w:ascii="Verdana" w:eastAsia="Times New Roman" w:hAnsi="Verdana"/>
          <w:sz w:val="18"/>
          <w:szCs w:val="18"/>
        </w:rPr>
        <w:br/>
      </w:r>
      <w:r>
        <w:rPr>
          <w:rFonts w:ascii="Verdana" w:eastAsia="Times New Roman" w:hAnsi="Verdana"/>
          <w:sz w:val="18"/>
          <w:szCs w:val="18"/>
        </w:rPr>
        <w:br/>
        <w:t xml:space="preserve">De doelgroep voor de opleiding IMH-specialist bestaat in de kern uit </w:t>
      </w:r>
      <w:r>
        <w:rPr>
          <w:rStyle w:val="Zwaar"/>
          <w:rFonts w:ascii="Verdana" w:eastAsia="Times New Roman" w:hAnsi="Verdana"/>
          <w:sz w:val="18"/>
          <w:szCs w:val="18"/>
        </w:rPr>
        <w:t xml:space="preserve">alle zorgprofessionals met ggz-behandelverantwoordelijkheid. </w:t>
      </w:r>
      <w:r>
        <w:rPr>
          <w:rFonts w:ascii="Verdana" w:eastAsia="Times New Roman" w:hAnsi="Verdana"/>
          <w:sz w:val="18"/>
          <w:szCs w:val="18"/>
        </w:rPr>
        <w:t>Ook als je een aanvullende registratie gedragstherapeut VGCT of systeemther</w:t>
      </w:r>
      <w:r>
        <w:rPr>
          <w:rFonts w:ascii="Verdana" w:eastAsia="Times New Roman" w:hAnsi="Verdana"/>
          <w:sz w:val="18"/>
          <w:szCs w:val="18"/>
        </w:rPr>
        <w:t>apeut NVRG op de postmasteropleiding psychologie of orthopedagogiek hebt, behoor je tot de doelgroep. Andere WO-geschoolden en BIG-geregistreerden mogen alleen deelnemen als ze (therapeutisch) behandelen of de mogelijkheid hebben en krijgen om bij de start</w:t>
      </w:r>
      <w:r>
        <w:rPr>
          <w:rFonts w:ascii="Verdana" w:eastAsia="Times New Roman" w:hAnsi="Verdana"/>
          <w:sz w:val="18"/>
          <w:szCs w:val="18"/>
        </w:rPr>
        <w:t xml:space="preserve"> van de opleiding te gáán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emotionele ontwikkeling als basis van gedrag bij dieren en mensen</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mentaliserend vermogen</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Mentaliseren in relatie tot ouderschap</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Regulatie van stress en het vermogen tot mentaliseren</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w:t>
      </w:r>
      <w:r>
        <w:rPr>
          <w:rFonts w:ascii="Verdana" w:eastAsia="Times New Roman" w:hAnsi="Verdana"/>
          <w:sz w:val="18"/>
          <w:szCs w:val="18"/>
        </w:rPr>
        <w:t>nvloed van psychopathologie (persoonlijkheidsstoornis, ASS, ADHD, LVB) op het ouderschap en de ouder-kindrelatie</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Niet mentaliseren herkennen</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Enkele interventies oefenen om mentaliseren te bevorderen </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Tegenoverdracht herkennen en hanteren</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Herkennen welke in</w:t>
      </w:r>
      <w:r>
        <w:rPr>
          <w:rFonts w:ascii="Verdana" w:eastAsia="Times New Roman" w:hAnsi="Verdana"/>
          <w:sz w:val="18"/>
          <w:szCs w:val="18"/>
        </w:rPr>
        <w:t>vloed psychopathologie bij ouders heeft op ouderschap</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Rekening houden met psychopathologie bij ouders bij het indiceren van behandeling</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invloed van psychopathologie bij ouders op je eigen functioneren herkennen en bespreken</w:t>
      </w:r>
    </w:p>
    <w:p w:rsidR="00000000" w:rsidRDefault="008471B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Oefenen met bovenstaande aan </w:t>
      </w:r>
      <w:r>
        <w:rPr>
          <w:rFonts w:ascii="Verdana" w:eastAsia="Times New Roman" w:hAnsi="Verdana"/>
          <w:sz w:val="18"/>
          <w:szCs w:val="18"/>
        </w:rPr>
        <w:t>de hand van eigen casuïstiek</w:t>
      </w:r>
    </w:p>
    <w:p w:rsidR="00000000" w:rsidRDefault="008471B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Mirjam Soons - Psychiater-psychotherapeut en MBT basistherapeut. Werkzaam bij het NPI in Amsterdam., drs. Elma Verboom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Rexwinkel, M., Schmeets, M., Pannevis, C. &amp; Derkx, B. (2011). Handboek Infant Mental Health. Assen, Van Gorcum</w:t>
      </w:r>
      <w:r>
        <w:rPr>
          <w:rFonts w:ascii="Verdana" w:eastAsia="Times New Roman" w:hAnsi="Verdana"/>
          <w:sz w:val="18"/>
          <w:szCs w:val="18"/>
        </w:rPr>
        <w:br/>
        <w:t>Brok, C. &amp; Zeeuw</w:t>
      </w:r>
      <w:r>
        <w:rPr>
          <w:rFonts w:ascii="Verdana" w:eastAsia="Times New Roman" w:hAnsi="Verdana"/>
          <w:sz w:val="18"/>
          <w:szCs w:val="18"/>
        </w:rPr>
        <w:t>, M. de (2008). Er zijn voor je kind. ISBN 9789023244011</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30FD"/>
    <w:multiLevelType w:val="hybridMultilevel"/>
    <w:tmpl w:val="2BB89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982E67"/>
    <w:multiLevelType w:val="multilevel"/>
    <w:tmpl w:val="C69C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067ED"/>
    <w:multiLevelType w:val="multilevel"/>
    <w:tmpl w:val="566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02154"/>
    <w:rsid w:val="00602154"/>
    <w:rsid w:val="008471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4A394"/>
  <w15:chartTrackingRefBased/>
  <w15:docId w15:val="{2E8A19B0-0980-4005-A649-1021B0D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60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18004">
      <w:marLeft w:val="0"/>
      <w:marRight w:val="0"/>
      <w:marTop w:val="0"/>
      <w:marBottom w:val="0"/>
      <w:divBdr>
        <w:top w:val="none" w:sz="0" w:space="0" w:color="auto"/>
        <w:left w:val="none" w:sz="0" w:space="0" w:color="auto"/>
        <w:bottom w:val="none" w:sz="0" w:space="0" w:color="auto"/>
        <w:right w:val="none" w:sz="0" w:space="0" w:color="auto"/>
      </w:divBdr>
      <w:divsChild>
        <w:div w:id="1581527378">
          <w:marLeft w:val="0"/>
          <w:marRight w:val="0"/>
          <w:marTop w:val="0"/>
          <w:marBottom w:val="0"/>
          <w:divBdr>
            <w:top w:val="none" w:sz="0" w:space="0" w:color="auto"/>
            <w:left w:val="none" w:sz="0" w:space="0" w:color="auto"/>
            <w:bottom w:val="none" w:sz="0" w:space="0" w:color="auto"/>
            <w:right w:val="none" w:sz="0" w:space="0" w:color="auto"/>
          </w:divBdr>
          <w:divsChild>
            <w:div w:id="13901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3</cp:revision>
  <dcterms:created xsi:type="dcterms:W3CDTF">2020-03-07T12:51:00Z</dcterms:created>
  <dcterms:modified xsi:type="dcterms:W3CDTF">2020-03-07T12:51:00Z</dcterms:modified>
</cp:coreProperties>
</file>